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FCF" w:rsidRDefault="00C20F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/>
          <w:color w:val="034EA2"/>
          <w:sz w:val="44"/>
          <w:szCs w:val="44"/>
        </w:rPr>
      </w:pPr>
      <w:bookmarkStart w:id="0" w:name="_heading=h.gjdgxs" w:colFirst="0" w:colLast="0"/>
      <w:bookmarkEnd w:id="0"/>
      <w:r>
        <w:rPr>
          <w:rFonts w:ascii="Calibri" w:eastAsia="Calibri" w:hAnsi="Calibri"/>
          <w:color w:val="034EA2"/>
          <w:sz w:val="44"/>
          <w:szCs w:val="44"/>
        </w:rPr>
        <w:t xml:space="preserve">Deliverable Report </w:t>
      </w:r>
    </w:p>
    <w:p w:rsidR="00D85FCF" w:rsidRDefault="00D85FCF">
      <w:pPr>
        <w:rPr>
          <w:color w:val="FF0000"/>
          <w:sz w:val="26"/>
          <w:szCs w:val="26"/>
        </w:rPr>
      </w:pPr>
    </w:p>
    <w:tbl>
      <w:tblPr>
        <w:tblStyle w:val="a"/>
        <w:tblW w:w="93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6"/>
        <w:gridCol w:w="5849"/>
      </w:tblGrid>
      <w:tr w:rsidR="00D85FCF">
        <w:trPr>
          <w:trHeight w:val="341"/>
          <w:jc w:val="center"/>
        </w:trPr>
        <w:tc>
          <w:tcPr>
            <w:tcW w:w="9355" w:type="dxa"/>
            <w:gridSpan w:val="2"/>
          </w:tcPr>
          <w:p w:rsidR="00D85FCF" w:rsidRDefault="00C20FD2">
            <w:pPr>
              <w:rPr>
                <w:b/>
              </w:rPr>
            </w:pPr>
            <w:r>
              <w:rPr>
                <w:b/>
                <w:color w:val="3391FB"/>
                <w:sz w:val="28"/>
                <w:szCs w:val="28"/>
              </w:rPr>
              <w:t>HEI Project</w:t>
            </w:r>
          </w:p>
        </w:tc>
      </w:tr>
      <w:tr w:rsidR="00D85FCF">
        <w:trPr>
          <w:trHeight w:val="539"/>
          <w:jc w:val="center"/>
        </w:trPr>
        <w:tc>
          <w:tcPr>
            <w:tcW w:w="3506" w:type="dxa"/>
          </w:tcPr>
          <w:p w:rsidR="00D85FCF" w:rsidRDefault="00C20FD2">
            <w:bookmarkStart w:id="1" w:name="_heading=h.30j0zll" w:colFirst="0" w:colLast="0"/>
            <w:bookmarkEnd w:id="1"/>
            <w:r>
              <w:t>HEI Project Name:</w:t>
            </w:r>
          </w:p>
        </w:tc>
        <w:tc>
          <w:tcPr>
            <w:tcW w:w="5849" w:type="dxa"/>
          </w:tcPr>
          <w:p w:rsidR="00D85FCF" w:rsidRDefault="00D85FCF"/>
        </w:tc>
      </w:tr>
      <w:tr w:rsidR="00D85FCF">
        <w:trPr>
          <w:trHeight w:val="341"/>
          <w:jc w:val="center"/>
        </w:trPr>
        <w:tc>
          <w:tcPr>
            <w:tcW w:w="3506" w:type="dxa"/>
          </w:tcPr>
          <w:p w:rsidR="00D85FCF" w:rsidRDefault="00C20FD2">
            <w:bookmarkStart w:id="2" w:name="_heading=h.1fob9te" w:colFirst="0" w:colLast="0"/>
            <w:bookmarkEnd w:id="2"/>
            <w:r>
              <w:t>HEI Project start date:</w:t>
            </w:r>
          </w:p>
        </w:tc>
        <w:tc>
          <w:tcPr>
            <w:tcW w:w="5849" w:type="dxa"/>
          </w:tcPr>
          <w:p w:rsidR="00D85FCF" w:rsidRDefault="00D85FCF"/>
        </w:tc>
      </w:tr>
      <w:tr w:rsidR="00D85FCF">
        <w:trPr>
          <w:trHeight w:val="341"/>
          <w:jc w:val="center"/>
        </w:trPr>
        <w:tc>
          <w:tcPr>
            <w:tcW w:w="9355" w:type="dxa"/>
            <w:gridSpan w:val="2"/>
          </w:tcPr>
          <w:p w:rsidR="00D85FCF" w:rsidRDefault="00C20FD2">
            <w:bookmarkStart w:id="3" w:name="_heading=h.3znysh7" w:colFirst="0" w:colLast="0"/>
            <w:bookmarkEnd w:id="3"/>
            <w:r>
              <w:rPr>
                <w:b/>
                <w:color w:val="3391FB"/>
                <w:sz w:val="28"/>
                <w:szCs w:val="28"/>
              </w:rPr>
              <w:t>Deliverable</w:t>
            </w:r>
          </w:p>
        </w:tc>
      </w:tr>
      <w:tr w:rsidR="00D85FCF">
        <w:trPr>
          <w:trHeight w:val="341"/>
          <w:jc w:val="center"/>
        </w:trPr>
        <w:tc>
          <w:tcPr>
            <w:tcW w:w="3506" w:type="dxa"/>
          </w:tcPr>
          <w:p w:rsidR="00D85FCF" w:rsidRDefault="00C20FD2">
            <w:bookmarkStart w:id="4" w:name="_heading=h.2et92p0" w:colFirst="0" w:colLast="0"/>
            <w:bookmarkEnd w:id="4"/>
            <w:r>
              <w:t>Title:</w:t>
            </w:r>
          </w:p>
        </w:tc>
        <w:tc>
          <w:tcPr>
            <w:tcW w:w="5849" w:type="dxa"/>
          </w:tcPr>
          <w:p w:rsidR="00D85FCF" w:rsidRDefault="00C20FD2">
            <w:r>
              <w:t>Helsinki Innovation Ecosystem Mapping</w:t>
            </w:r>
          </w:p>
        </w:tc>
      </w:tr>
      <w:tr w:rsidR="00D85FCF">
        <w:trPr>
          <w:trHeight w:val="341"/>
          <w:jc w:val="center"/>
        </w:trPr>
        <w:tc>
          <w:tcPr>
            <w:tcW w:w="3506" w:type="dxa"/>
          </w:tcPr>
          <w:p w:rsidR="00D85FCF" w:rsidRDefault="00C20FD2">
            <w:bookmarkStart w:id="5" w:name="_heading=h.tyjcwt" w:colFirst="0" w:colLast="0"/>
            <w:bookmarkEnd w:id="5"/>
            <w:r>
              <w:t>Deliverable No.:</w:t>
            </w:r>
          </w:p>
        </w:tc>
        <w:tc>
          <w:tcPr>
            <w:tcW w:w="5849" w:type="dxa"/>
          </w:tcPr>
          <w:p w:rsidR="00D85FCF" w:rsidRDefault="00C20FD2">
            <w:r>
              <w:t>1</w:t>
            </w:r>
          </w:p>
        </w:tc>
      </w:tr>
      <w:tr w:rsidR="00D85FCF">
        <w:trPr>
          <w:trHeight w:val="341"/>
          <w:jc w:val="center"/>
        </w:trPr>
        <w:tc>
          <w:tcPr>
            <w:tcW w:w="3506" w:type="dxa"/>
          </w:tcPr>
          <w:p w:rsidR="00D85FCF" w:rsidRDefault="00C20FD2">
            <w:r>
              <w:t>Type of Deliverable</w:t>
            </w:r>
          </w:p>
        </w:tc>
        <w:tc>
          <w:tcPr>
            <w:tcW w:w="5849" w:type="dxa"/>
            <w:shd w:val="clear" w:color="auto" w:fill="auto"/>
          </w:tcPr>
          <w:p w:rsidR="00D85FCF" w:rsidRDefault="00C20FD2">
            <w:pPr>
              <w:spacing w:after="0"/>
              <w:rPr>
                <w:color w:val="FFC000"/>
                <w:highlight w:val="yellow"/>
              </w:rPr>
            </w:pPr>
            <w:r>
              <w:rPr>
                <w:color w:val="FFC000"/>
              </w:rPr>
              <w:t>R</w:t>
            </w:r>
          </w:p>
        </w:tc>
      </w:tr>
      <w:tr w:rsidR="00D85FCF" w:rsidRPr="00DE5BEE">
        <w:trPr>
          <w:trHeight w:val="341"/>
          <w:jc w:val="center"/>
        </w:trPr>
        <w:tc>
          <w:tcPr>
            <w:tcW w:w="3506" w:type="dxa"/>
            <w:shd w:val="clear" w:color="auto" w:fill="auto"/>
          </w:tcPr>
          <w:p w:rsidR="00D85FCF" w:rsidRDefault="00C20FD2">
            <w:bookmarkStart w:id="6" w:name="_heading=h.3dy6vkm" w:colFirst="0" w:colLast="0"/>
            <w:bookmarkEnd w:id="6"/>
            <w:r>
              <w:t>Authors:</w:t>
            </w:r>
          </w:p>
        </w:tc>
        <w:tc>
          <w:tcPr>
            <w:tcW w:w="5849" w:type="dxa"/>
            <w:shd w:val="clear" w:color="auto" w:fill="auto"/>
          </w:tcPr>
          <w:p w:rsidR="00D85FCF" w:rsidRPr="00DE5BEE" w:rsidRDefault="00C20FD2">
            <w:pPr>
              <w:rPr>
                <w:color w:val="FFC000"/>
                <w:lang w:val="sv-SE"/>
              </w:rPr>
            </w:pPr>
            <w:proofErr w:type="spellStart"/>
            <w:r w:rsidRPr="00DE5BEE">
              <w:rPr>
                <w:color w:val="FFC000"/>
                <w:lang w:val="sv-SE"/>
              </w:rPr>
              <w:t>Vertical</w:t>
            </w:r>
            <w:proofErr w:type="spellEnd"/>
            <w:r w:rsidRPr="00DE5BEE">
              <w:rPr>
                <w:color w:val="FFC000"/>
                <w:lang w:val="sv-SE"/>
              </w:rPr>
              <w:t>, Lars Melakoski &amp; Bogdana Gamburg</w:t>
            </w:r>
          </w:p>
        </w:tc>
      </w:tr>
      <w:tr w:rsidR="00D85FCF">
        <w:trPr>
          <w:trHeight w:val="418"/>
          <w:jc w:val="center"/>
        </w:trPr>
        <w:tc>
          <w:tcPr>
            <w:tcW w:w="3506" w:type="dxa"/>
            <w:shd w:val="clear" w:color="auto" w:fill="auto"/>
          </w:tcPr>
          <w:p w:rsidR="00D85FCF" w:rsidRDefault="00C20FD2">
            <w:pPr>
              <w:rPr>
                <w:highlight w:val="red"/>
              </w:rPr>
            </w:pPr>
            <w:r>
              <w:t>Level of completion (0 – 100)</w:t>
            </w:r>
          </w:p>
        </w:tc>
        <w:tc>
          <w:tcPr>
            <w:tcW w:w="5849" w:type="dxa"/>
            <w:shd w:val="clear" w:color="auto" w:fill="auto"/>
          </w:tcPr>
          <w:p w:rsidR="00D85FCF" w:rsidRDefault="00C20FD2">
            <w:pPr>
              <w:spacing w:after="0"/>
              <w:rPr>
                <w:color w:val="FFC000"/>
              </w:rPr>
            </w:pPr>
            <w:r>
              <w:rPr>
                <w:color w:val="FFC000"/>
              </w:rPr>
              <w:t>100% = fully achieved</w:t>
            </w:r>
          </w:p>
          <w:p w:rsidR="00D85FCF" w:rsidRDefault="00D85FCF">
            <w:pPr>
              <w:spacing w:after="0"/>
              <w:rPr>
                <w:color w:val="FFC000"/>
              </w:rPr>
            </w:pPr>
          </w:p>
        </w:tc>
      </w:tr>
      <w:tr w:rsidR="00D85FCF">
        <w:trPr>
          <w:trHeight w:val="341"/>
          <w:jc w:val="center"/>
        </w:trPr>
        <w:tc>
          <w:tcPr>
            <w:tcW w:w="3506" w:type="dxa"/>
          </w:tcPr>
          <w:p w:rsidR="00D85FCF" w:rsidRDefault="00C20FD2">
            <w:bookmarkStart w:id="7" w:name="_heading=h.1t3h5sf" w:colFirst="0" w:colLast="0"/>
            <w:bookmarkEnd w:id="7"/>
            <w:r>
              <w:t>Delivery date (due):</w:t>
            </w:r>
          </w:p>
        </w:tc>
        <w:tc>
          <w:tcPr>
            <w:tcW w:w="5849" w:type="dxa"/>
          </w:tcPr>
          <w:p w:rsidR="00D85FCF" w:rsidRDefault="00C20FD2">
            <w:pPr>
              <w:rPr>
                <w:color w:val="FFC000"/>
              </w:rPr>
            </w:pPr>
            <w:r>
              <w:rPr>
                <w:color w:val="FFC000"/>
              </w:rPr>
              <w:t>30.12.2022</w:t>
            </w:r>
          </w:p>
        </w:tc>
      </w:tr>
      <w:tr w:rsidR="00D85FCF">
        <w:trPr>
          <w:trHeight w:val="607"/>
          <w:jc w:val="center"/>
        </w:trPr>
        <w:tc>
          <w:tcPr>
            <w:tcW w:w="3506" w:type="dxa"/>
          </w:tcPr>
          <w:p w:rsidR="00D85FCF" w:rsidRDefault="00C20FD2">
            <w:bookmarkStart w:id="8" w:name="_heading=h.4d34og8" w:colFirst="0" w:colLast="0"/>
            <w:bookmarkEnd w:id="8"/>
            <w:r>
              <w:t>Due deliverable (actual):</w:t>
            </w:r>
          </w:p>
        </w:tc>
        <w:tc>
          <w:tcPr>
            <w:tcW w:w="5849" w:type="dxa"/>
          </w:tcPr>
          <w:p w:rsidR="00D85FCF" w:rsidRDefault="00C20FD2">
            <w:pPr>
              <w:rPr>
                <w:color w:val="FFC000"/>
              </w:rPr>
            </w:pPr>
            <w:r>
              <w:rPr>
                <w:color w:val="FFC000"/>
              </w:rPr>
              <w:t>30.12.2022</w:t>
            </w:r>
          </w:p>
        </w:tc>
      </w:tr>
      <w:tr w:rsidR="00D85FCF">
        <w:trPr>
          <w:trHeight w:val="341"/>
          <w:jc w:val="center"/>
        </w:trPr>
        <w:tc>
          <w:tcPr>
            <w:tcW w:w="3506" w:type="dxa"/>
          </w:tcPr>
          <w:p w:rsidR="00D85FCF" w:rsidRDefault="00C20FD2">
            <w:bookmarkStart w:id="9" w:name="_heading=h.2s8eyo1" w:colFirst="0" w:colLast="0"/>
            <w:bookmarkEnd w:id="9"/>
            <w:r>
              <w:t>Dissemination level</w:t>
            </w:r>
          </w:p>
        </w:tc>
        <w:tc>
          <w:tcPr>
            <w:tcW w:w="5849" w:type="dxa"/>
          </w:tcPr>
          <w:p w:rsidR="00D85FCF" w:rsidRDefault="00C20FD2">
            <w:pPr>
              <w:spacing w:after="0"/>
              <w:rPr>
                <w:color w:val="FFC000"/>
              </w:rPr>
            </w:pPr>
            <w:r>
              <w:rPr>
                <w:color w:val="FFC000"/>
              </w:rPr>
              <w:t>RD = Restricted dissemination for EIT and EIT Food internal use only</w:t>
            </w:r>
          </w:p>
          <w:p w:rsidR="00D85FCF" w:rsidRDefault="00D85FCF">
            <w:pPr>
              <w:spacing w:after="0"/>
              <w:rPr>
                <w:color w:val="FFC000"/>
                <w:highlight w:val="yellow"/>
              </w:rPr>
            </w:pPr>
          </w:p>
        </w:tc>
      </w:tr>
    </w:tbl>
    <w:p w:rsidR="00D85FCF" w:rsidRDefault="00D85FCF">
      <w:pPr>
        <w:spacing w:after="0"/>
      </w:pPr>
    </w:p>
    <w:p w:rsidR="00D85FCF" w:rsidRDefault="00D85FCF">
      <w:pPr>
        <w:spacing w:after="0"/>
      </w:pPr>
    </w:p>
    <w:p w:rsidR="00D85FCF" w:rsidRDefault="00C20FD2">
      <w:pPr>
        <w:spacing w:after="200" w:line="276" w:lineRule="auto"/>
      </w:pPr>
      <w:r>
        <w:br w:type="page"/>
      </w:r>
    </w:p>
    <w:p w:rsidR="00D85FCF" w:rsidRDefault="00C20FD2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rPr>
          <w:rFonts w:ascii="Calibri" w:eastAsia="Calibri" w:hAnsi="Calibri"/>
          <w:color w:val="23A2E4"/>
          <w:sz w:val="32"/>
          <w:szCs w:val="32"/>
        </w:rPr>
      </w:pPr>
      <w:r>
        <w:rPr>
          <w:rFonts w:ascii="Calibri" w:eastAsia="Calibri" w:hAnsi="Calibri"/>
          <w:color w:val="034EA2"/>
          <w:sz w:val="44"/>
          <w:szCs w:val="44"/>
        </w:rPr>
        <w:lastRenderedPageBreak/>
        <w:t>CONTENTS</w:t>
      </w:r>
    </w:p>
    <w:sdt>
      <w:sdtPr>
        <w:id w:val="558520967"/>
        <w:docPartObj>
          <w:docPartGallery w:val="Table of Contents"/>
          <w:docPartUnique/>
        </w:docPartObj>
      </w:sdtPr>
      <w:sdtEndPr/>
      <w:sdtContent>
        <w:p w:rsidR="00D85FCF" w:rsidRDefault="00C20F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28"/>
            </w:tabs>
            <w:spacing w:after="0"/>
            <w:rPr>
              <w:rFonts w:ascii="Calibri" w:eastAsia="Calibri" w:hAnsi="Calibri"/>
              <w:color w:val="333333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17dp8vu">
            <w:r>
              <w:rPr>
                <w:rFonts w:ascii="Calibri" w:eastAsia="Calibri" w:hAnsi="Calibri"/>
                <w:color w:val="333333"/>
              </w:rPr>
              <w:t>1.</w:t>
            </w:r>
            <w:r>
              <w:rPr>
                <w:rFonts w:ascii="Calibri" w:eastAsia="Calibri" w:hAnsi="Calibri"/>
                <w:color w:val="333333"/>
              </w:rPr>
              <w:tab/>
              <w:t>Executive Summary</w:t>
            </w:r>
            <w:r>
              <w:rPr>
                <w:rFonts w:ascii="Calibri" w:eastAsia="Calibri" w:hAnsi="Calibri"/>
                <w:color w:val="333333"/>
              </w:rPr>
              <w:tab/>
              <w:t>4</w:t>
            </w:r>
          </w:hyperlink>
        </w:p>
        <w:p w:rsidR="00D85FCF" w:rsidRDefault="00C20F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40"/>
              <w:tab w:val="right" w:pos="9628"/>
            </w:tabs>
            <w:spacing w:after="0"/>
            <w:rPr>
              <w:rFonts w:ascii="Calibri" w:eastAsia="Calibri" w:hAnsi="Calibri"/>
              <w:color w:val="333333"/>
            </w:rPr>
          </w:pPr>
          <w:hyperlink w:anchor="_heading=h.3rdcrjn">
            <w:r>
              <w:rPr>
                <w:rFonts w:ascii="Calibri" w:eastAsia="Calibri" w:hAnsi="Calibri"/>
                <w:color w:val="333333"/>
              </w:rPr>
              <w:t>2.</w:t>
            </w:r>
            <w:r>
              <w:rPr>
                <w:rFonts w:ascii="Calibri" w:eastAsia="Calibri" w:hAnsi="Calibri"/>
                <w:color w:val="333333"/>
              </w:rPr>
              <w:tab/>
            </w:r>
          </w:hyperlink>
          <w:r>
            <w:fldChar w:fldCharType="begin"/>
          </w:r>
          <w:r>
            <w:instrText xml:space="preserve"> PAGEREF _heading=h.3rdcrjn \h </w:instrText>
          </w:r>
          <w:r>
            <w:fldChar w:fldCharType="separate"/>
          </w:r>
          <w:r>
            <w:t>Deliverables</w:t>
          </w:r>
          <w:r>
            <w:rPr>
              <w:rFonts w:ascii="Calibri" w:eastAsia="Calibri" w:hAnsi="Calibri"/>
              <w:color w:val="333333"/>
            </w:rPr>
            <w:tab/>
            <w:t>4</w:t>
          </w:r>
          <w:r>
            <w:fldChar w:fldCharType="end"/>
          </w:r>
        </w:p>
        <w:p w:rsidR="00D85FCF" w:rsidRDefault="00C20FD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628"/>
            </w:tabs>
            <w:spacing w:after="100"/>
            <w:rPr>
              <w:rFonts w:ascii="Calibri" w:eastAsia="Calibri" w:hAnsi="Calibri"/>
              <w:color w:val="333333"/>
            </w:rPr>
          </w:pPr>
          <w:hyperlink w:anchor="_heading=h.26in1rg">
            <w:r>
              <w:rPr>
                <w:rFonts w:ascii="Calibri" w:eastAsia="Calibri" w:hAnsi="Calibri"/>
                <w:color w:val="333333"/>
              </w:rPr>
              <w:t>3.      Annexes</w:t>
            </w:r>
            <w:r>
              <w:rPr>
                <w:rFonts w:ascii="Calibri" w:eastAsia="Calibri" w:hAnsi="Calibri"/>
                <w:color w:val="333333"/>
              </w:rPr>
              <w:tab/>
              <w:t>4</w:t>
            </w:r>
          </w:hyperlink>
        </w:p>
        <w:p w:rsidR="00D85FCF" w:rsidRDefault="00C20FD2">
          <w:pPr>
            <w:spacing w:after="0"/>
          </w:pPr>
          <w:r>
            <w:fldChar w:fldCharType="end"/>
          </w:r>
        </w:p>
      </w:sdtContent>
    </w:sdt>
    <w:p w:rsidR="00D85FCF" w:rsidRDefault="00D85FCF">
      <w:pPr>
        <w:spacing w:after="0" w:line="240" w:lineRule="auto"/>
      </w:pPr>
      <w:bookmarkStart w:id="10" w:name="_heading=h.17dp8vu" w:colFirst="0" w:colLast="0"/>
      <w:bookmarkEnd w:id="10"/>
    </w:p>
    <w:p w:rsidR="00D85FCF" w:rsidRDefault="00D85FCF">
      <w:pPr>
        <w:spacing w:after="0" w:line="240" w:lineRule="auto"/>
      </w:pPr>
    </w:p>
    <w:p w:rsidR="00D85FCF" w:rsidRDefault="00C20FD2">
      <w:pPr>
        <w:pStyle w:val="Heading1"/>
        <w:numPr>
          <w:ilvl w:val="0"/>
          <w:numId w:val="1"/>
        </w:numPr>
      </w:pPr>
      <w:r>
        <w:t>Executive Summary</w:t>
      </w:r>
    </w:p>
    <w:p w:rsidR="00D85FCF" w:rsidRDefault="00C20FD2">
      <w:pPr>
        <w:pBdr>
          <w:top w:val="nil"/>
          <w:left w:val="nil"/>
          <w:bottom w:val="nil"/>
          <w:right w:val="nil"/>
          <w:between w:val="nil"/>
        </w:pBdr>
        <w:rPr>
          <w:color w:val="848484"/>
          <w:sz w:val="24"/>
          <w:szCs w:val="24"/>
        </w:rPr>
      </w:pPr>
      <w:r>
        <w:rPr>
          <w:rFonts w:ascii="Calibri" w:eastAsia="Calibri" w:hAnsi="Calibri"/>
          <w:color w:val="848484"/>
          <w:sz w:val="24"/>
          <w:szCs w:val="24"/>
        </w:rPr>
        <w:t>Vertical was to evaluate the innovation ecosystem at the University o</w:t>
      </w:r>
      <w:r>
        <w:rPr>
          <w:color w:val="848484"/>
          <w:sz w:val="24"/>
          <w:szCs w:val="24"/>
        </w:rPr>
        <w:t>f Helsinki. The purpose was to map out the offering of the different innovation institutions functioning under the University</w:t>
      </w:r>
      <w:r>
        <w:rPr>
          <w:color w:val="848484"/>
          <w:sz w:val="24"/>
          <w:szCs w:val="24"/>
        </w:rPr>
        <w:t>. We were to map out what the different institutions offer, t</w:t>
      </w:r>
      <w:r>
        <w:rPr>
          <w:color w:val="848484"/>
          <w:sz w:val="24"/>
          <w:szCs w:val="24"/>
        </w:rPr>
        <w:t>o whom and how they collaborate with each other, as well as how the innovation landscape looks like for the end-users.</w:t>
      </w:r>
    </w:p>
    <w:p w:rsidR="00D85FCF" w:rsidRDefault="00C20FD2">
      <w:pPr>
        <w:pBdr>
          <w:top w:val="nil"/>
          <w:left w:val="nil"/>
          <w:bottom w:val="nil"/>
          <w:right w:val="nil"/>
          <w:between w:val="nil"/>
        </w:pBdr>
        <w:rPr>
          <w:color w:val="848484"/>
          <w:sz w:val="24"/>
          <w:szCs w:val="24"/>
        </w:rPr>
      </w:pPr>
      <w:r>
        <w:rPr>
          <w:color w:val="848484"/>
          <w:sz w:val="24"/>
          <w:szCs w:val="24"/>
        </w:rPr>
        <w:t xml:space="preserve">The key finding was that the offering seemed to have overlaps, but we discovered that they were instead synergies. Clearer communication </w:t>
      </w:r>
      <w:r>
        <w:rPr>
          <w:color w:val="848484"/>
          <w:sz w:val="24"/>
          <w:szCs w:val="24"/>
        </w:rPr>
        <w:t>on who which organisations serve, for what purpose and how, are to be developed to strengthen the image of a unified Helsinki Innovation Ecosystem.</w:t>
      </w:r>
    </w:p>
    <w:p w:rsidR="00D85FCF" w:rsidRDefault="00C20FD2">
      <w:pPr>
        <w:pStyle w:val="Heading1"/>
        <w:numPr>
          <w:ilvl w:val="0"/>
          <w:numId w:val="1"/>
        </w:numPr>
      </w:pPr>
      <w:bookmarkStart w:id="11" w:name="_heading=h.3rdcrjn" w:colFirst="0" w:colLast="0"/>
      <w:bookmarkEnd w:id="11"/>
      <w:r>
        <w:t>Deliverables</w:t>
      </w:r>
    </w:p>
    <w:p w:rsidR="00D85FCF" w:rsidRDefault="00C20FD2">
      <w:r>
        <w:t xml:space="preserve">The project was initiated by </w:t>
      </w:r>
      <w:proofErr w:type="gramStart"/>
      <w:r>
        <w:t>Vertical</w:t>
      </w:r>
      <w:proofErr w:type="gramEnd"/>
      <w:r>
        <w:t xml:space="preserve"> interviewing the 4 main stakeholders - SPARK Finland, Uni</w:t>
      </w:r>
      <w:r>
        <w:t xml:space="preserve">versity of Helsinki, Helsinki Think Company and </w:t>
      </w:r>
      <w:proofErr w:type="spellStart"/>
      <w:r>
        <w:t>Terkko</w:t>
      </w:r>
      <w:proofErr w:type="spellEnd"/>
      <w:r>
        <w:t xml:space="preserve"> Health Hub. The purpose of the interviews</w:t>
      </w:r>
      <w:r>
        <w:t xml:space="preserve"> was to unders</w:t>
      </w:r>
      <w:r>
        <w:t xml:space="preserve">tand the </w:t>
      </w:r>
      <w:proofErr w:type="gramStart"/>
      <w:r>
        <w:t>4</w:t>
      </w:r>
      <w:proofErr w:type="gramEnd"/>
      <w:r>
        <w:t xml:space="preserve"> organisations functions by a series of questions, see the detailed answers in the annexes:</w:t>
      </w:r>
    </w:p>
    <w:p w:rsidR="00D85FCF" w:rsidRDefault="00C20FD2">
      <w:pPr>
        <w:numPr>
          <w:ilvl w:val="0"/>
          <w:numId w:val="2"/>
        </w:numPr>
        <w:spacing w:after="0"/>
      </w:pPr>
      <w:r>
        <w:t>What does your organisation do, how and why?</w:t>
      </w:r>
    </w:p>
    <w:p w:rsidR="00D85FCF" w:rsidRDefault="00C20FD2">
      <w:pPr>
        <w:numPr>
          <w:ilvl w:val="0"/>
          <w:numId w:val="2"/>
        </w:numPr>
        <w:spacing w:after="0"/>
      </w:pPr>
      <w:r>
        <w:t>H</w:t>
      </w:r>
      <w:r>
        <w:t>ow do you communicate what you do? What do you communicate?</w:t>
      </w:r>
    </w:p>
    <w:p w:rsidR="00D85FCF" w:rsidRDefault="00C20FD2">
      <w:pPr>
        <w:numPr>
          <w:ilvl w:val="0"/>
          <w:numId w:val="2"/>
        </w:numPr>
        <w:spacing w:after="0"/>
      </w:pPr>
      <w:proofErr w:type="gramStart"/>
      <w:r>
        <w:t>Who</w:t>
      </w:r>
      <w:proofErr w:type="gramEnd"/>
      <w:r>
        <w:t xml:space="preserve"> do you communicate to?</w:t>
      </w:r>
    </w:p>
    <w:p w:rsidR="00D85FCF" w:rsidRDefault="00C20FD2">
      <w:pPr>
        <w:numPr>
          <w:ilvl w:val="0"/>
          <w:numId w:val="2"/>
        </w:numPr>
        <w:spacing w:after="0"/>
      </w:pPr>
      <w:proofErr w:type="gramStart"/>
      <w:r>
        <w:t>Who</w:t>
      </w:r>
      <w:proofErr w:type="gramEnd"/>
      <w:r>
        <w:t xml:space="preserve"> does your organisation serve?</w:t>
      </w:r>
    </w:p>
    <w:p w:rsidR="00D85FCF" w:rsidRDefault="00C20FD2">
      <w:pPr>
        <w:numPr>
          <w:ilvl w:val="0"/>
          <w:numId w:val="2"/>
        </w:numPr>
        <w:spacing w:after="0"/>
      </w:pPr>
      <w:r>
        <w:t>Do your customers understand what you provide?</w:t>
      </w:r>
    </w:p>
    <w:p w:rsidR="00D85FCF" w:rsidRDefault="00C20FD2">
      <w:pPr>
        <w:numPr>
          <w:ilvl w:val="0"/>
          <w:numId w:val="2"/>
        </w:numPr>
        <w:spacing w:after="0"/>
      </w:pPr>
      <w:r>
        <w:t>What are you</w:t>
      </w:r>
      <w:r>
        <w:t xml:space="preserve"> good </w:t>
      </w:r>
      <w:proofErr w:type="gramStart"/>
      <w:r>
        <w:t>at</w:t>
      </w:r>
      <w:proofErr w:type="gramEnd"/>
      <w:r>
        <w:t>?</w:t>
      </w:r>
    </w:p>
    <w:p w:rsidR="00D85FCF" w:rsidRDefault="00C20FD2">
      <w:pPr>
        <w:numPr>
          <w:ilvl w:val="0"/>
          <w:numId w:val="2"/>
        </w:numPr>
        <w:spacing w:after="0"/>
      </w:pPr>
      <w:r>
        <w:t>What do you need to improve?</w:t>
      </w:r>
    </w:p>
    <w:p w:rsidR="00D85FCF" w:rsidRDefault="00C20FD2">
      <w:pPr>
        <w:numPr>
          <w:ilvl w:val="0"/>
          <w:numId w:val="2"/>
        </w:numPr>
      </w:pPr>
      <w:r>
        <w:t>What do you do if a customer t</w:t>
      </w:r>
      <w:r>
        <w:t xml:space="preserve">urns out </w:t>
      </w:r>
      <w:proofErr w:type="gramStart"/>
      <w:r>
        <w:t>to not be</w:t>
      </w:r>
      <w:proofErr w:type="gramEnd"/>
      <w:r>
        <w:t xml:space="preserve"> a great fit for your offering?</w:t>
      </w:r>
    </w:p>
    <w:p w:rsidR="00D85FCF" w:rsidRDefault="00C20FD2">
      <w:r>
        <w:t xml:space="preserve">By conducting these interviews one-on-one, we gathered a baseline understanding of what the offerings look like and what possible synergies and overlaps are. </w:t>
      </w:r>
    </w:p>
    <w:p w:rsidR="00D85FCF" w:rsidRDefault="00C20FD2">
      <w:r>
        <w:t>In addition to the interviews, Vertical conduct</w:t>
      </w:r>
      <w:r>
        <w:t xml:space="preserve">ed a light audit on the social media activities by the stakeholders (webpage, LinkedIn). This audit </w:t>
      </w:r>
      <w:proofErr w:type="gramStart"/>
      <w:r>
        <w:t>was used</w:t>
      </w:r>
      <w:proofErr w:type="gramEnd"/>
      <w:r>
        <w:t xml:space="preserve"> at the joint workshop to create a mutual </w:t>
      </w:r>
      <w:r>
        <w:lastRenderedPageBreak/>
        <w:t xml:space="preserve">understanding of what the stakeholders communicate and to whom, where possible overlaps and synergies may </w:t>
      </w:r>
      <w:r>
        <w:t>lie and whether they communicate their latest strategies.</w:t>
      </w:r>
    </w:p>
    <w:p w:rsidR="00D85FCF" w:rsidRDefault="00C20FD2">
      <w:r>
        <w:t xml:space="preserve">The joint workshop </w:t>
      </w:r>
      <w:proofErr w:type="gramStart"/>
      <w:r>
        <w:t>was structured</w:t>
      </w:r>
      <w:proofErr w:type="gramEnd"/>
      <w:r>
        <w:t xml:space="preserve"> around the individual interviews, as a group going through the agenda based on the interviews:</w:t>
      </w:r>
    </w:p>
    <w:p w:rsidR="00D85FCF" w:rsidRDefault="00C20FD2">
      <w:pPr>
        <w:numPr>
          <w:ilvl w:val="0"/>
          <w:numId w:val="3"/>
        </w:numPr>
        <w:spacing w:after="0"/>
      </w:pPr>
      <w:proofErr w:type="gramStart"/>
      <w:r>
        <w:t>Who</w:t>
      </w:r>
      <w:proofErr w:type="gramEnd"/>
      <w:r>
        <w:t xml:space="preserve"> do we serve &amp; what do we aim to provide?</w:t>
      </w:r>
    </w:p>
    <w:p w:rsidR="00D85FCF" w:rsidRDefault="00C20FD2">
      <w:pPr>
        <w:numPr>
          <w:ilvl w:val="0"/>
          <w:numId w:val="3"/>
        </w:numPr>
        <w:spacing w:after="0"/>
      </w:pPr>
      <w:r>
        <w:t>How do we serve our cust</w:t>
      </w:r>
      <w:r>
        <w:t>omers?</w:t>
      </w:r>
    </w:p>
    <w:p w:rsidR="00D85FCF" w:rsidRDefault="00C20FD2">
      <w:pPr>
        <w:numPr>
          <w:ilvl w:val="0"/>
          <w:numId w:val="3"/>
        </w:numPr>
        <w:spacing w:after="0"/>
      </w:pPr>
      <w:r>
        <w:t>Social media audit - this is what we show today</w:t>
      </w:r>
    </w:p>
    <w:p w:rsidR="00D85FCF" w:rsidRDefault="00C20FD2">
      <w:pPr>
        <w:numPr>
          <w:ilvl w:val="0"/>
          <w:numId w:val="3"/>
        </w:numPr>
        <w:spacing w:after="0"/>
      </w:pPr>
      <w:r>
        <w:t>What are the needs of our customers?</w:t>
      </w:r>
    </w:p>
    <w:p w:rsidR="00D85FCF" w:rsidRDefault="00C20FD2">
      <w:pPr>
        <w:numPr>
          <w:ilvl w:val="0"/>
          <w:numId w:val="3"/>
        </w:numPr>
        <w:spacing w:after="0"/>
      </w:pPr>
      <w:r>
        <w:t>What do we provide our customers?</w:t>
      </w:r>
    </w:p>
    <w:p w:rsidR="00D85FCF" w:rsidRDefault="00C20FD2">
      <w:pPr>
        <w:numPr>
          <w:ilvl w:val="0"/>
          <w:numId w:val="3"/>
        </w:numPr>
      </w:pPr>
      <w:r>
        <w:t>Why, how &amp; what - the purpose of our organisations &amp; our ecosystem.</w:t>
      </w:r>
    </w:p>
    <w:p w:rsidR="00D85FCF" w:rsidRDefault="00C20FD2">
      <w:r>
        <w:t xml:space="preserve">The outcome of the session was positive - even though there seemed to be quite a bit of overlap based on the audit and initial interviews, the reality </w:t>
      </w:r>
      <w:proofErr w:type="gramStart"/>
      <w:r>
        <w:t>was much more nuanced</w:t>
      </w:r>
      <w:proofErr w:type="gramEnd"/>
      <w:r>
        <w:t xml:space="preserve">. We managed to map out quite a clear “customer journey” for potential users of the </w:t>
      </w:r>
      <w:r>
        <w:t xml:space="preserve">services - each organisation has a relatively targeted audience and unique services they provide, but there is also a quite natural “growing journey” between the organisations. </w:t>
      </w:r>
      <w:proofErr w:type="gramStart"/>
      <w:r>
        <w:t xml:space="preserve">The main points of confusions are created by </w:t>
      </w:r>
      <w:proofErr w:type="spellStart"/>
      <w:r>
        <w:t>Terkko</w:t>
      </w:r>
      <w:proofErr w:type="spellEnd"/>
      <w:r>
        <w:t xml:space="preserve"> Health Hub</w:t>
      </w:r>
      <w:proofErr w:type="gramEnd"/>
      <w:r>
        <w:t xml:space="preserve"> and Helsinki Thi</w:t>
      </w:r>
      <w:r>
        <w:t>nk Company providing both service</w:t>
      </w:r>
      <w:bookmarkStart w:id="12" w:name="_GoBack"/>
      <w:bookmarkEnd w:id="12"/>
      <w:r>
        <w:t>s and premises - meaning their customers might be early stage teams looking for guidance, or more mature companies looking for affordable office environments in a collaborative space.</w:t>
      </w:r>
    </w:p>
    <w:p w:rsidR="00D85FCF" w:rsidRDefault="00C20FD2">
      <w:r>
        <w:t>The main takeaway is that the organisat</w:t>
      </w:r>
      <w:r>
        <w:t>ions should update their social media &amp; webpages to match their most recent strategies, and as agreed in the joint workshop a section of what the “greater Helsinki Innovation Ecosystem” has to offer would be called for.</w:t>
      </w:r>
    </w:p>
    <w:p w:rsidR="00D85FCF" w:rsidRDefault="00C20FD2">
      <w:pPr>
        <w:pStyle w:val="Heading1"/>
      </w:pPr>
      <w:bookmarkStart w:id="13" w:name="_heading=h.26in1rg" w:colFirst="0" w:colLast="0"/>
      <w:bookmarkEnd w:id="13"/>
      <w:r>
        <w:br w:type="page"/>
      </w:r>
    </w:p>
    <w:p w:rsidR="00D85FCF" w:rsidRDefault="00C20FD2">
      <w:pPr>
        <w:pStyle w:val="Heading1"/>
        <w:numPr>
          <w:ilvl w:val="0"/>
          <w:numId w:val="1"/>
        </w:numPr>
      </w:pPr>
      <w:bookmarkStart w:id="14" w:name="_heading=h.51ph77sual3m" w:colFirst="0" w:colLast="0"/>
      <w:bookmarkEnd w:id="14"/>
      <w:r>
        <w:t>Annexes</w:t>
      </w:r>
    </w:p>
    <w:p w:rsidR="00D85FCF" w:rsidRDefault="00C20FD2">
      <w:pPr>
        <w:pStyle w:val="Heading2"/>
      </w:pPr>
      <w:bookmarkStart w:id="15" w:name="_heading=h.a7o3gexiwls9" w:colFirst="0" w:colLast="0"/>
      <w:bookmarkEnd w:id="15"/>
      <w:r>
        <w:t xml:space="preserve">3.1 </w:t>
      </w:r>
      <w:proofErr w:type="spellStart"/>
      <w:r>
        <w:t>Sparkhub</w:t>
      </w:r>
      <w:proofErr w:type="spellEnd"/>
      <w:r>
        <w:t xml:space="preserve"> Interview</w:t>
      </w:r>
    </w:p>
    <w:p w:rsidR="00D85FCF" w:rsidRDefault="00C20FD2">
      <w:r>
        <w:rPr>
          <w:noProof/>
          <w:lang w:val="fi-FI"/>
        </w:rPr>
        <w:drawing>
          <wp:inline distT="114300" distB="114300" distL="114300" distR="114300">
            <wp:extent cx="4790123" cy="2295086"/>
            <wp:effectExtent l="0" t="0" r="0" b="0"/>
            <wp:docPr id="7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0123" cy="22950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5FCF" w:rsidRDefault="00C20FD2">
      <w:pPr>
        <w:pStyle w:val="Heading2"/>
      </w:pPr>
      <w:bookmarkStart w:id="16" w:name="_heading=h.2e963qwkxq8p" w:colFirst="0" w:colLast="0"/>
      <w:bookmarkEnd w:id="16"/>
      <w:proofErr w:type="gramStart"/>
      <w:r>
        <w:t>3</w:t>
      </w:r>
      <w:r>
        <w:t>.2 University of Helsinki</w:t>
      </w:r>
      <w:proofErr w:type="gramEnd"/>
      <w:r>
        <w:t xml:space="preserve"> Interview</w:t>
      </w:r>
    </w:p>
    <w:p w:rsidR="00D85FCF" w:rsidRDefault="00C20FD2">
      <w:r>
        <w:rPr>
          <w:noProof/>
          <w:lang w:val="fi-FI"/>
        </w:rPr>
        <w:drawing>
          <wp:inline distT="114300" distB="114300" distL="114300" distR="114300">
            <wp:extent cx="5094923" cy="2343119"/>
            <wp:effectExtent l="0" t="0" r="0" b="0"/>
            <wp:docPr id="1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4923" cy="23431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5FCF" w:rsidRDefault="00D85FCF"/>
    <w:p w:rsidR="00D85FCF" w:rsidRDefault="00C20FD2">
      <w:pPr>
        <w:pStyle w:val="Heading2"/>
      </w:pPr>
      <w:bookmarkStart w:id="17" w:name="_heading=h.hkktdviw1phb" w:colFirst="0" w:colLast="0"/>
      <w:bookmarkEnd w:id="17"/>
      <w:r>
        <w:t>3.3 Think Company Interview</w:t>
      </w:r>
    </w:p>
    <w:p w:rsidR="00D85FCF" w:rsidRDefault="00C20FD2">
      <w:r>
        <w:rPr>
          <w:noProof/>
          <w:lang w:val="fi-FI"/>
        </w:rPr>
        <w:drawing>
          <wp:inline distT="114300" distB="114300" distL="114300" distR="114300">
            <wp:extent cx="5111620" cy="2362830"/>
            <wp:effectExtent l="0" t="0" r="0" b="0"/>
            <wp:docPr id="1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620" cy="23628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5FCF" w:rsidRDefault="00C20FD2">
      <w:pPr>
        <w:pStyle w:val="Heading2"/>
      </w:pPr>
      <w:bookmarkStart w:id="18" w:name="_heading=h.2ruzs32cqf1v" w:colFirst="0" w:colLast="0"/>
      <w:bookmarkEnd w:id="18"/>
      <w:r>
        <w:t xml:space="preserve">3.4 </w:t>
      </w:r>
      <w:proofErr w:type="spellStart"/>
      <w:r>
        <w:t>Terkko</w:t>
      </w:r>
      <w:proofErr w:type="spellEnd"/>
      <w:r>
        <w:t xml:space="preserve"> Interview</w:t>
      </w:r>
    </w:p>
    <w:p w:rsidR="00D85FCF" w:rsidRDefault="00C20FD2">
      <w:r>
        <w:rPr>
          <w:noProof/>
          <w:lang w:val="fi-FI"/>
        </w:rPr>
        <w:drawing>
          <wp:inline distT="114300" distB="114300" distL="114300" distR="114300">
            <wp:extent cx="5075873" cy="2376108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5873" cy="2376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5FCF" w:rsidRDefault="00C20FD2">
      <w:pPr>
        <w:pStyle w:val="Heading2"/>
      </w:pPr>
      <w:bookmarkStart w:id="19" w:name="_heading=h.yn2kqn4glezl" w:colFirst="0" w:colLast="0"/>
      <w:bookmarkEnd w:id="19"/>
      <w:r>
        <w:t>3.5 Target Audience and Customer Mapping across involved entities</w:t>
      </w:r>
      <w:r>
        <w:rPr>
          <w:noProof/>
          <w:lang w:val="fi-FI"/>
        </w:rPr>
        <w:drawing>
          <wp:inline distT="114300" distB="114300" distL="114300" distR="114300">
            <wp:extent cx="5066348" cy="2106438"/>
            <wp:effectExtent l="0" t="0" r="0" b="0"/>
            <wp:docPr id="1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6348" cy="2106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5FCF" w:rsidRDefault="00D85FCF"/>
    <w:p w:rsidR="00D85FCF" w:rsidRDefault="00C20FD2">
      <w:pPr>
        <w:pStyle w:val="Heading2"/>
      </w:pPr>
      <w:bookmarkStart w:id="20" w:name="_heading=h.s7jl83lp42ds" w:colFirst="0" w:colLast="0"/>
      <w:bookmarkEnd w:id="20"/>
      <w:r>
        <w:t>3.6 What we see today, publicly, across all involved stakeholders</w:t>
      </w:r>
      <w:r>
        <w:rPr>
          <w:noProof/>
          <w:lang w:val="fi-FI"/>
        </w:rPr>
        <w:drawing>
          <wp:inline distT="114300" distB="114300" distL="114300" distR="114300">
            <wp:extent cx="5513899" cy="2709786"/>
            <wp:effectExtent l="0" t="0" r="0" b="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3899" cy="27097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5FCF" w:rsidRDefault="00D85FCF"/>
    <w:p w:rsidR="00D85FCF" w:rsidRDefault="00C20FD2">
      <w:pPr>
        <w:pStyle w:val="Heading2"/>
      </w:pPr>
      <w:bookmarkStart w:id="21" w:name="_heading=h.2xd5s7cdifcq" w:colFirst="0" w:colLast="0"/>
      <w:bookmarkEnd w:id="21"/>
      <w:r>
        <w:t>3.7 What are the need of the</w:t>
      </w:r>
      <w:r>
        <w:t xml:space="preserve"> involved </w:t>
      </w:r>
      <w:proofErr w:type="gramStart"/>
      <w:r>
        <w:t>stakeholders</w:t>
      </w:r>
      <w:proofErr w:type="gramEnd"/>
      <w:r>
        <w:t xml:space="preserve"> customers?</w:t>
      </w:r>
      <w:r>
        <w:rPr>
          <w:noProof/>
          <w:lang w:val="fi-FI"/>
        </w:rPr>
        <w:drawing>
          <wp:inline distT="114300" distB="114300" distL="114300" distR="114300">
            <wp:extent cx="5502271" cy="2267654"/>
            <wp:effectExtent l="0" t="0" r="0" b="0"/>
            <wp:docPr id="6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2271" cy="2267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5FCF" w:rsidRDefault="00D85FCF"/>
    <w:p w:rsidR="00D85FCF" w:rsidRDefault="00C20FD2">
      <w:pPr>
        <w:pStyle w:val="Heading2"/>
      </w:pPr>
      <w:bookmarkStart w:id="22" w:name="_heading=h.dr2zgag5bwup" w:colFirst="0" w:colLast="0"/>
      <w:bookmarkEnd w:id="22"/>
      <w:r>
        <w:t>3.8 What do the involved stakeholders provide their customers?</w:t>
      </w:r>
      <w:r>
        <w:rPr>
          <w:noProof/>
          <w:lang w:val="fi-FI"/>
        </w:rPr>
        <w:drawing>
          <wp:inline distT="114300" distB="114300" distL="114300" distR="114300">
            <wp:extent cx="5504498" cy="2287465"/>
            <wp:effectExtent l="0" t="0" r="0" b="0"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4498" cy="2287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85FCF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3686" w:right="1134" w:bottom="2268" w:left="1134" w:header="709" w:footer="85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20FD2">
      <w:pPr>
        <w:spacing w:after="0" w:line="240" w:lineRule="auto"/>
      </w:pPr>
      <w:r>
        <w:separator/>
      </w:r>
    </w:p>
  </w:endnote>
  <w:endnote w:type="continuationSeparator" w:id="0">
    <w:p w:rsidR="00000000" w:rsidRDefault="00C20F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 Bold">
    <w:altName w:val="Calibri"/>
    <w:panose1 w:val="020F07020304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FCF" w:rsidRDefault="00D85FC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rFonts w:ascii="Calibri" w:eastAsia="Calibri" w:hAnsi="Calibri"/>
        <w:color w:val="333333"/>
      </w:rPr>
    </w:pPr>
  </w:p>
  <w:p w:rsidR="00D85FCF" w:rsidRDefault="00C20F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/>
        <w:color w:val="333333"/>
      </w:rPr>
    </w:pPr>
    <w:r>
      <w:rPr>
        <w:rFonts w:ascii="Calibri" w:eastAsia="Calibri" w:hAnsi="Calibri"/>
        <w:color w:val="333333"/>
      </w:rPr>
      <w:fldChar w:fldCharType="begin"/>
    </w:r>
    <w:r>
      <w:rPr>
        <w:rFonts w:ascii="Calibri" w:eastAsia="Calibri" w:hAnsi="Calibri"/>
        <w:color w:val="333333"/>
      </w:rPr>
      <w:instrText>PAGE</w:instrText>
    </w:r>
    <w:r>
      <w:rPr>
        <w:rFonts w:ascii="Calibri" w:eastAsia="Calibri" w:hAnsi="Calibri"/>
        <w:color w:val="333333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FCF" w:rsidRDefault="00C20F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/>
        <w:color w:val="333333"/>
      </w:rPr>
    </w:pPr>
    <w:r>
      <w:rPr>
        <w:noProof/>
        <w:lang w:val="fi-FI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-720089</wp:posOffset>
          </wp:positionH>
          <wp:positionV relativeFrom="paragraph">
            <wp:posOffset>-385917</wp:posOffset>
          </wp:positionV>
          <wp:extent cx="7560000" cy="1257882"/>
          <wp:effectExtent l="0" t="0" r="0" b="0"/>
          <wp:wrapNone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2578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20FD2">
      <w:pPr>
        <w:spacing w:after="0" w:line="240" w:lineRule="auto"/>
      </w:pPr>
      <w:r>
        <w:separator/>
      </w:r>
    </w:p>
  </w:footnote>
  <w:footnote w:type="continuationSeparator" w:id="0">
    <w:p w:rsidR="00000000" w:rsidRDefault="00C20F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FCF" w:rsidRDefault="00D85FC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jc w:val="center"/>
      <w:rPr>
        <w:rFonts w:ascii="Calibri" w:eastAsia="Calibri" w:hAnsi="Calibri"/>
        <w:color w:val="333333"/>
      </w:rPr>
    </w:pPr>
  </w:p>
  <w:p w:rsidR="00D85FCF" w:rsidRDefault="00C20F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/>
        <w:color w:val="333333"/>
      </w:rPr>
    </w:pPr>
    <w:r>
      <w:rPr>
        <w:rFonts w:ascii="Calibri" w:eastAsia="Calibri" w:hAnsi="Calibri"/>
        <w:color w:val="333333"/>
      </w:rPr>
      <w:fldChar w:fldCharType="begin"/>
    </w:r>
    <w:r>
      <w:rPr>
        <w:rFonts w:ascii="Calibri" w:eastAsia="Calibri" w:hAnsi="Calibri"/>
        <w:color w:val="333333"/>
      </w:rPr>
      <w:instrText>PAGE</w:instrText>
    </w:r>
    <w:r>
      <w:rPr>
        <w:rFonts w:ascii="Calibri" w:eastAsia="Calibri" w:hAnsi="Calibri"/>
        <w:color w:val="333333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FCF" w:rsidRDefault="00C20F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/>
        <w:color w:val="333333"/>
      </w:rPr>
    </w:pPr>
    <w:r>
      <w:rPr>
        <w:noProof/>
        <w:lang w:val="fi-FI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-720087</wp:posOffset>
          </wp:positionH>
          <wp:positionV relativeFrom="paragraph">
            <wp:posOffset>-450214</wp:posOffset>
          </wp:positionV>
          <wp:extent cx="7559994" cy="1791528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994" cy="17915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65D06"/>
    <w:multiLevelType w:val="multilevel"/>
    <w:tmpl w:val="D0222C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1574D34"/>
    <w:multiLevelType w:val="multilevel"/>
    <w:tmpl w:val="24CC17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50D3FE3"/>
    <w:multiLevelType w:val="multilevel"/>
    <w:tmpl w:val="43C8C4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8D420D"/>
    <w:multiLevelType w:val="multilevel"/>
    <w:tmpl w:val="7E400106"/>
    <w:lvl w:ilvl="0">
      <w:start w:val="1"/>
      <w:numFmt w:val="decimal"/>
      <w:pStyle w:val="EI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CF"/>
    <w:rsid w:val="00C20FD2"/>
    <w:rsid w:val="00D85FCF"/>
    <w:rsid w:val="00DE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B45F8"/>
  <w15:docId w15:val="{5B6A932F-53E8-4310-975F-25B1B3549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333333"/>
        <w:sz w:val="22"/>
        <w:szCs w:val="22"/>
        <w:lang w:val="en-GB" w:eastAsia="fi-FI" w:bidi="ar-SA"/>
      </w:rPr>
    </w:rPrDefault>
    <w:pPrDefault>
      <w:pPr>
        <w:tabs>
          <w:tab w:val="left" w:pos="1418"/>
        </w:tabs>
        <w:spacing w:after="24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Text"/>
    <w:rsid w:val="00C512E2"/>
    <w:pPr>
      <w:contextualSpacing/>
    </w:pPr>
    <w:rPr>
      <w:rFonts w:ascii="Calibri Light" w:eastAsiaTheme="minorEastAsia" w:hAnsi="Calibri Light"/>
      <w:color w:val="333333" w:themeColor="text1"/>
    </w:rPr>
  </w:style>
  <w:style w:type="paragraph" w:styleId="Heading1">
    <w:name w:val="heading 1"/>
    <w:basedOn w:val="Normal"/>
    <w:next w:val="Normal"/>
    <w:link w:val="Heading1Char"/>
    <w:uiPriority w:val="9"/>
    <w:rsid w:val="009751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3A2E4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3B4D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3A2E4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4D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36D9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4D7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3A2E4" w:themeColor="accent1" w:themeShade="BF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D645E"/>
    <w:rPr>
      <w:rFonts w:ascii="Calibri Bold" w:hAnsi="Calibri Bold"/>
      <w:color w:val="034EA2" w:themeColor="text2"/>
      <w:sz w:val="44"/>
    </w:rPr>
  </w:style>
  <w:style w:type="paragraph" w:styleId="NoSpacing">
    <w:name w:val="No Spacing"/>
    <w:uiPriority w:val="1"/>
    <w:rsid w:val="009751F4"/>
  </w:style>
  <w:style w:type="character" w:customStyle="1" w:styleId="Heading1Char">
    <w:name w:val="Heading 1 Char"/>
    <w:basedOn w:val="DefaultParagraphFont"/>
    <w:link w:val="Heading1"/>
    <w:uiPriority w:val="9"/>
    <w:rsid w:val="009751F4"/>
    <w:rPr>
      <w:rFonts w:asciiTheme="majorHAnsi" w:eastAsiaTheme="majorEastAsia" w:hAnsiTheme="majorHAnsi" w:cstheme="majorBidi"/>
      <w:color w:val="23A2E4" w:themeColor="accent1" w:themeShade="BF"/>
      <w:sz w:val="32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9751F4"/>
    <w:pPr>
      <w:ind w:left="720"/>
    </w:pPr>
  </w:style>
  <w:style w:type="character" w:styleId="IntenseReference">
    <w:name w:val="Intense Reference"/>
    <w:basedOn w:val="DefaultParagraphFont"/>
    <w:uiPriority w:val="32"/>
    <w:rsid w:val="009751F4"/>
    <w:rPr>
      <w:b/>
      <w:bCs/>
      <w:smallCaps/>
      <w:color w:val="73C4EE" w:themeColor="accent1"/>
      <w:spacing w:val="5"/>
    </w:rPr>
  </w:style>
  <w:style w:type="paragraph" w:customStyle="1" w:styleId="EITTitle">
    <w:name w:val="EIT Title"/>
    <w:qFormat/>
    <w:rsid w:val="00C22220"/>
    <w:pPr>
      <w:spacing w:after="60"/>
      <w:contextualSpacing/>
    </w:pPr>
    <w:rPr>
      <w:rFonts w:ascii="Calibri Light" w:hAnsi="Calibri Light"/>
      <w:color w:val="034EA2" w:themeColor="text2"/>
      <w:sz w:val="44"/>
      <w:szCs w:val="40"/>
      <w:lang w:val="en-US"/>
    </w:rPr>
  </w:style>
  <w:style w:type="paragraph" w:customStyle="1" w:styleId="EITSubtitle">
    <w:name w:val="EIT Subtitle"/>
    <w:qFormat/>
    <w:rsid w:val="002A7C57"/>
    <w:pPr>
      <w:contextualSpacing/>
    </w:pPr>
    <w:rPr>
      <w:rFonts w:ascii="Calibri Light" w:hAnsi="Calibri Light" w:cs="Calibri Light"/>
      <w:color w:val="ED7000"/>
      <w:sz w:val="32"/>
      <w:szCs w:val="32"/>
      <w:lang w:val="en-US"/>
    </w:rPr>
  </w:style>
  <w:style w:type="paragraph" w:customStyle="1" w:styleId="EITBody">
    <w:name w:val="EIT Body"/>
    <w:qFormat/>
    <w:rsid w:val="00AE1157"/>
    <w:pPr>
      <w:spacing w:before="120"/>
      <w:contextualSpacing/>
    </w:pPr>
    <w:rPr>
      <w:rFonts w:ascii="Calibri Light" w:hAnsi="Calibri Light" w:cs="Calibri Light"/>
      <w:color w:val="333333" w:themeColor="text1"/>
    </w:rPr>
  </w:style>
  <w:style w:type="paragraph" w:styleId="Header">
    <w:name w:val="header"/>
    <w:basedOn w:val="Normal"/>
    <w:link w:val="HeaderChar"/>
    <w:uiPriority w:val="99"/>
    <w:unhideWhenUsed/>
    <w:rsid w:val="00AE11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1157"/>
  </w:style>
  <w:style w:type="paragraph" w:styleId="Footer">
    <w:name w:val="footer"/>
    <w:basedOn w:val="Normal"/>
    <w:link w:val="FooterChar"/>
    <w:uiPriority w:val="99"/>
    <w:unhideWhenUsed/>
    <w:rsid w:val="00AE11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1157"/>
  </w:style>
  <w:style w:type="paragraph" w:customStyle="1" w:styleId="EITBullet">
    <w:name w:val="EIT Bullet"/>
    <w:qFormat/>
    <w:rsid w:val="002A7C57"/>
    <w:pPr>
      <w:numPr>
        <w:numId w:val="4"/>
      </w:numPr>
      <w:spacing w:after="120"/>
    </w:pPr>
    <w:rPr>
      <w:rFonts w:ascii="Calibri Light" w:hAnsi="Calibri Light" w:cs="Calibri Light"/>
      <w:color w:val="333333" w:themeColor="text1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47A21"/>
  </w:style>
  <w:style w:type="character" w:customStyle="1" w:styleId="Heading2Char">
    <w:name w:val="Heading 2 Char"/>
    <w:basedOn w:val="DefaultParagraphFont"/>
    <w:link w:val="Heading2"/>
    <w:uiPriority w:val="9"/>
    <w:semiHidden/>
    <w:rsid w:val="003B4D74"/>
    <w:rPr>
      <w:rFonts w:asciiTheme="majorHAnsi" w:eastAsiaTheme="majorEastAsia" w:hAnsiTheme="majorHAnsi" w:cstheme="majorBidi"/>
      <w:color w:val="23A2E4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4D74"/>
    <w:rPr>
      <w:rFonts w:asciiTheme="majorHAnsi" w:eastAsiaTheme="majorEastAsia" w:hAnsiTheme="majorHAnsi" w:cstheme="majorBidi"/>
      <w:color w:val="136D9C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4D74"/>
    <w:rPr>
      <w:rFonts w:asciiTheme="majorHAnsi" w:eastAsiaTheme="majorEastAsia" w:hAnsiTheme="majorHAnsi" w:cstheme="majorBidi"/>
      <w:i/>
      <w:iCs/>
      <w:color w:val="23A2E4" w:themeColor="accent1" w:themeShade="BF"/>
      <w:sz w:val="22"/>
      <w:szCs w:val="22"/>
    </w:rPr>
  </w:style>
  <w:style w:type="paragraph" w:customStyle="1" w:styleId="paragraph">
    <w:name w:val="paragraph"/>
    <w:basedOn w:val="Normal"/>
    <w:rsid w:val="003B4D74"/>
    <w:pPr>
      <w:tabs>
        <w:tab w:val="clear" w:pos="1418"/>
      </w:tabs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3B4D74"/>
  </w:style>
  <w:style w:type="character" w:customStyle="1" w:styleId="eop">
    <w:name w:val="eop"/>
    <w:basedOn w:val="DefaultParagraphFont"/>
    <w:rsid w:val="003B4D74"/>
  </w:style>
  <w:style w:type="character" w:customStyle="1" w:styleId="superscript">
    <w:name w:val="superscript"/>
    <w:basedOn w:val="DefaultParagraphFont"/>
    <w:rsid w:val="003B4D74"/>
  </w:style>
  <w:style w:type="character" w:styleId="Hyperlink">
    <w:name w:val="Hyperlink"/>
    <w:basedOn w:val="DefaultParagraphFont"/>
    <w:uiPriority w:val="99"/>
    <w:unhideWhenUsed/>
    <w:rsid w:val="003B4D74"/>
    <w:rPr>
      <w:color w:val="333333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FD645E"/>
    <w:rPr>
      <w:rFonts w:ascii="Calibri Bold" w:eastAsiaTheme="minorEastAsia" w:hAnsi="Calibri Bold"/>
      <w:color w:val="034EA2" w:themeColor="text2"/>
      <w:sz w:val="44"/>
      <w:szCs w:val="22"/>
    </w:rPr>
  </w:style>
  <w:style w:type="paragraph" w:styleId="Subtitle">
    <w:name w:val="Subtitle"/>
    <w:basedOn w:val="Normal"/>
    <w:next w:val="Normal"/>
    <w:link w:val="SubtitleChar"/>
    <w:pPr>
      <w:spacing w:before="480" w:after="60"/>
    </w:pPr>
    <w:rPr>
      <w:b/>
      <w:color w:val="6BB74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645E"/>
    <w:rPr>
      <w:rFonts w:ascii="Calibri Light" w:eastAsiaTheme="majorEastAsia" w:hAnsi="Calibri Light" w:cstheme="majorBidi"/>
      <w:b/>
      <w:iCs/>
      <w:color w:val="6BB745" w:themeColor="background2"/>
      <w:sz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D645E"/>
    <w:rPr>
      <w:rFonts w:ascii="Calibri Light" w:eastAsiaTheme="minorEastAsia" w:hAnsi="Calibri Light"/>
      <w:color w:val="333333" w:themeColor="text1"/>
      <w:sz w:val="22"/>
      <w:szCs w:val="22"/>
    </w:rPr>
  </w:style>
  <w:style w:type="paragraph" w:customStyle="1" w:styleId="Bold">
    <w:name w:val="Bold"/>
    <w:basedOn w:val="Normal"/>
    <w:next w:val="Normal"/>
    <w:qFormat/>
    <w:rsid w:val="00FD645E"/>
    <w:pPr>
      <w:spacing w:before="120" w:after="120"/>
      <w:contextualSpacing w:val="0"/>
    </w:pPr>
    <w:rPr>
      <w:rFonts w:ascii="Calibri Bold" w:hAnsi="Calibri Bold"/>
      <w:snapToGrid w:val="0"/>
      <w:color w:val="auto"/>
      <w:lang w:val="en-US"/>
    </w:rPr>
  </w:style>
  <w:style w:type="table" w:customStyle="1" w:styleId="GridTable1Light1">
    <w:name w:val="Grid Table 1 Light1"/>
    <w:basedOn w:val="TableNormal"/>
    <w:uiPriority w:val="46"/>
    <w:rsid w:val="00FD645E"/>
    <w:rPr>
      <w:rFonts w:eastAsiaTheme="minorEastAsia"/>
    </w:rPr>
    <w:tblPr>
      <w:tblStyleRowBandSize w:val="1"/>
      <w:tblStyleColBandSize w:val="1"/>
      <w:tblBorders>
        <w:top w:val="single" w:sz="4" w:space="0" w:color="ADADAD" w:themeColor="text1" w:themeTint="66"/>
        <w:left w:val="single" w:sz="4" w:space="0" w:color="ADADAD" w:themeColor="text1" w:themeTint="66"/>
        <w:bottom w:val="single" w:sz="4" w:space="0" w:color="ADADAD" w:themeColor="text1" w:themeTint="66"/>
        <w:right w:val="single" w:sz="4" w:space="0" w:color="ADADAD" w:themeColor="text1" w:themeTint="66"/>
        <w:insideH w:val="single" w:sz="4" w:space="0" w:color="ADADAD" w:themeColor="text1" w:themeTint="66"/>
        <w:insideV w:val="single" w:sz="4" w:space="0" w:color="ADADAD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48484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48484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LeadInText">
    <w:name w:val="Lead In Text"/>
    <w:basedOn w:val="Normal"/>
    <w:link w:val="LeadInTextChar"/>
    <w:qFormat/>
    <w:rsid w:val="009A786A"/>
    <w:pPr>
      <w:tabs>
        <w:tab w:val="clear" w:pos="1418"/>
      </w:tabs>
      <w:contextualSpacing w:val="0"/>
    </w:pPr>
    <w:rPr>
      <w:color w:val="848484" w:themeColor="text1" w:themeTint="99"/>
      <w:sz w:val="24"/>
      <w:szCs w:val="24"/>
    </w:rPr>
  </w:style>
  <w:style w:type="character" w:customStyle="1" w:styleId="LeadInTextChar">
    <w:name w:val="Lead In Text Char"/>
    <w:basedOn w:val="DefaultParagraphFont"/>
    <w:link w:val="LeadInText"/>
    <w:rsid w:val="009A786A"/>
    <w:rPr>
      <w:rFonts w:ascii="Calibri Light" w:eastAsiaTheme="minorEastAsia" w:hAnsi="Calibri Light"/>
      <w:color w:val="848484" w:themeColor="text1" w:themeTint="99"/>
    </w:rPr>
  </w:style>
  <w:style w:type="paragraph" w:styleId="TOCHeading">
    <w:name w:val="TOC Heading"/>
    <w:basedOn w:val="Heading1"/>
    <w:next w:val="Normal"/>
    <w:uiPriority w:val="39"/>
    <w:unhideWhenUsed/>
    <w:qFormat/>
    <w:rsid w:val="009A786A"/>
    <w:pPr>
      <w:tabs>
        <w:tab w:val="clear" w:pos="1418"/>
      </w:tabs>
      <w:spacing w:after="0" w:line="259" w:lineRule="auto"/>
      <w:contextualSpacing w:val="0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A786A"/>
    <w:pPr>
      <w:tabs>
        <w:tab w:val="clear" w:pos="1418"/>
      </w:tabs>
      <w:spacing w:after="100"/>
    </w:p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EIT RawMaterials">
      <a:dk1>
        <a:srgbClr val="333333"/>
      </a:dk1>
      <a:lt1>
        <a:srgbClr val="FFFFFF"/>
      </a:lt1>
      <a:dk2>
        <a:srgbClr val="034EA2"/>
      </a:dk2>
      <a:lt2>
        <a:srgbClr val="6BB745"/>
      </a:lt2>
      <a:accent1>
        <a:srgbClr val="73C4EE"/>
      </a:accent1>
      <a:accent2>
        <a:srgbClr val="630F7A"/>
      </a:accent2>
      <a:accent3>
        <a:srgbClr val="E74394"/>
      </a:accent3>
      <a:accent4>
        <a:srgbClr val="152D79"/>
      </a:accent4>
      <a:accent5>
        <a:srgbClr val="FDCD15"/>
      </a:accent5>
      <a:accent6>
        <a:srgbClr val="00AFAA"/>
      </a:accent6>
      <a:hlink>
        <a:srgbClr val="333333"/>
      </a:hlink>
      <a:folHlink>
        <a:srgbClr val="333333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UEFNDVOMo4cqQfiJAKxTZsVX2w==">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476</Words>
  <Characters>3861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Helsinki</Company>
  <LinksUpToDate>false</LinksUpToDate>
  <CharactersWithSpaces>4329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Javor Dimitrov</dc:creator>
  <cp:lastModifiedBy>Pirkola, Titta M</cp:lastModifiedBy>
  <cp:revision>3</cp:revision>
  <dcterms:created xsi:type="dcterms:W3CDTF">2023-01-30T08:02:00Z</dcterms:created>
  <dcterms:modified xsi:type="dcterms:W3CDTF">2023-01-30T08:04:00Z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0x0101007D07AA6AA8C94F4C9B60AEE6F479C083</vt:lpwstr>
  </property>
</Properties>
</file>